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B85856" w:rsidRDefault="00B85856" w:rsidP="00B85856">
      <w:pPr>
        <w:pStyle w:val="Akapitzlist"/>
        <w:ind w:left="4248"/>
        <w:jc w:val="both"/>
        <w:rPr>
          <w:rFonts w:ascii="Arial" w:hAnsi="Arial" w:cs="Arial"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 xml:space="preserve">Załącznik nr </w:t>
      </w:r>
      <w:r>
        <w:rPr>
          <w:rFonts w:ascii="Arial" w:hAnsi="Arial" w:cs="Arial"/>
          <w:b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 w zakresie kontroli</w:t>
      </w:r>
      <w:r w:rsidRPr="00B273AB">
        <w:rPr>
          <w:rFonts w:ascii="Arial" w:hAnsi="Arial" w:cs="Arial"/>
          <w:i/>
          <w:sz w:val="16"/>
          <w:szCs w:val="16"/>
        </w:rPr>
        <w:t xml:space="preserve"> trwałości</w:t>
      </w:r>
      <w:r w:rsidRPr="00CF31DD">
        <w:rPr>
          <w:rFonts w:ascii="Arial" w:hAnsi="Arial" w:cs="Arial"/>
          <w:i/>
          <w:sz w:val="16"/>
          <w:szCs w:val="16"/>
        </w:rPr>
        <w:t xml:space="preserve"> i monitorowania projektów realizowanych </w:t>
      </w:r>
      <w:r>
        <w:rPr>
          <w:rFonts w:ascii="Arial" w:hAnsi="Arial" w:cs="Arial"/>
          <w:i/>
          <w:sz w:val="16"/>
          <w:szCs w:val="16"/>
        </w:rPr>
        <w:br/>
      </w:r>
      <w:r w:rsidRPr="00CF31DD">
        <w:rPr>
          <w:rFonts w:ascii="Arial" w:hAnsi="Arial" w:cs="Arial"/>
          <w:i/>
          <w:sz w:val="16"/>
          <w:szCs w:val="16"/>
        </w:rPr>
        <w:t>w ramach Regionalne</w:t>
      </w:r>
      <w:r>
        <w:rPr>
          <w:rFonts w:ascii="Arial" w:hAnsi="Arial" w:cs="Arial"/>
          <w:i/>
          <w:sz w:val="16"/>
          <w:szCs w:val="16"/>
        </w:rPr>
        <w:t>go Programu Operacyjnego Województwa Mazowieckiego</w:t>
      </w:r>
      <w:r w:rsidRPr="00CF31DD">
        <w:rPr>
          <w:rFonts w:ascii="Arial" w:hAnsi="Arial" w:cs="Arial"/>
          <w:i/>
          <w:sz w:val="16"/>
          <w:szCs w:val="16"/>
        </w:rPr>
        <w:t xml:space="preserve"> 2007-2013”</w:t>
      </w:r>
      <w:r w:rsidRPr="00CF31DD">
        <w:rPr>
          <w:rFonts w:ascii="Arial" w:hAnsi="Arial" w:cs="Arial"/>
          <w:sz w:val="16"/>
          <w:szCs w:val="16"/>
        </w:rPr>
        <w:t xml:space="preserve"> </w:t>
      </w:r>
    </w:p>
    <w:p w:rsidR="00B85856" w:rsidRPr="00A57B73" w:rsidRDefault="00B85856" w:rsidP="00B8585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85856" w:rsidRPr="00A82EA1" w:rsidRDefault="00B85856" w:rsidP="00B858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A82EA1">
        <w:rPr>
          <w:rFonts w:ascii="Arial" w:hAnsi="Arial" w:cs="Arial"/>
          <w:b/>
          <w:bCs/>
          <w:sz w:val="20"/>
          <w:szCs w:val="20"/>
        </w:rPr>
        <w:t>Metodologia doboru próby projektów do kontroli trwałości.</w:t>
      </w:r>
    </w:p>
    <w:p w:rsidR="00B85856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B85856" w:rsidRPr="00112C89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112C89">
        <w:rPr>
          <w:rFonts w:ascii="Arial" w:hAnsi="Arial" w:cs="Arial"/>
          <w:bCs/>
          <w:sz w:val="20"/>
          <w:szCs w:val="20"/>
        </w:rPr>
        <w:t xml:space="preserve">Typowanie projektów do kontroli jest przeprowadzane na podstawie analizy ryzyka: </w:t>
      </w:r>
    </w:p>
    <w:p w:rsidR="00B85856" w:rsidRPr="000B72B4" w:rsidRDefault="00B85856" w:rsidP="00B85856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872"/>
        <w:gridCol w:w="668"/>
        <w:gridCol w:w="1607"/>
        <w:gridCol w:w="797"/>
        <w:gridCol w:w="1427"/>
        <w:gridCol w:w="977"/>
        <w:gridCol w:w="567"/>
        <w:gridCol w:w="1117"/>
        <w:gridCol w:w="761"/>
      </w:tblGrid>
      <w:tr w:rsidR="00B85856" w:rsidRPr="000B72B4" w:rsidTr="00511447">
        <w:trPr>
          <w:cantSplit/>
        </w:trPr>
        <w:tc>
          <w:tcPr>
            <w:tcW w:w="262" w:type="pct"/>
            <w:vMerge w:val="restar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459" w:type="pct"/>
            <w:vMerge w:val="restar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Projekt</w:t>
            </w:r>
          </w:p>
        </w:tc>
        <w:tc>
          <w:tcPr>
            <w:tcW w:w="3879" w:type="pct"/>
            <w:gridSpan w:val="7"/>
            <w:shd w:val="clear" w:color="auto" w:fill="FFFF99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Czynniki ryzyka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  <w:vMerge w:val="restar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Wynik</w:t>
            </w: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</w:tcPr>
          <w:p w:rsidR="00B85856" w:rsidRPr="00231786" w:rsidRDefault="00B85856" w:rsidP="00511447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31786">
              <w:rPr>
                <w:rFonts w:ascii="Arial" w:hAnsi="Arial" w:cs="Arial"/>
                <w:sz w:val="12"/>
                <w:szCs w:val="12"/>
              </w:rPr>
              <w:t>Wartość projektu</w:t>
            </w:r>
          </w:p>
        </w:tc>
        <w:tc>
          <w:tcPr>
            <w:tcW w:w="843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Nieprawidłowości</w:t>
            </w:r>
          </w:p>
        </w:tc>
        <w:tc>
          <w:tcPr>
            <w:tcW w:w="420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Ilość kontroli</w:t>
            </w:r>
          </w:p>
        </w:tc>
        <w:tc>
          <w:tcPr>
            <w:tcW w:w="749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Doświadczenie beneficjenta</w:t>
            </w:r>
          </w:p>
        </w:tc>
        <w:tc>
          <w:tcPr>
            <w:tcW w:w="514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Promocja</w:t>
            </w:r>
          </w:p>
        </w:tc>
        <w:tc>
          <w:tcPr>
            <w:tcW w:w="304" w:type="pct"/>
            <w:shd w:val="clear" w:color="auto" w:fill="auto"/>
          </w:tcPr>
          <w:p w:rsidR="00B85856" w:rsidRPr="00555DDC" w:rsidRDefault="00B85856" w:rsidP="00511447">
            <w:pPr>
              <w:tabs>
                <w:tab w:val="center" w:pos="4536"/>
                <w:tab w:val="right" w:pos="9072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VAT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Wskaźniki</w:t>
            </w:r>
          </w:p>
        </w:tc>
        <w:tc>
          <w:tcPr>
            <w:tcW w:w="401" w:type="pct"/>
            <w:vMerge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9" w:type="pct"/>
            <w:gridSpan w:val="7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Waga czynnika ryzyka/priorytetu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85856" w:rsidRPr="000B72B4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Każdy z czynników ryzyka będzie oceniany na skali 1 – 4 (przy czym 1 oznacza ryzyko najmniejsze, natomiast 4 największe) według następującego schematu:</w:t>
      </w:r>
    </w:p>
    <w:p w:rsidR="00170600" w:rsidRPr="000B72B4" w:rsidRDefault="00170600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93"/>
        <w:gridCol w:w="3071"/>
      </w:tblGrid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Wartość projektu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Do 1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Powyżej 1 mln do 4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4 mln</w:t>
            </w:r>
            <w:r w:rsidRPr="000B72B4">
              <w:rPr>
                <w:rFonts w:ascii="Arial" w:hAnsi="Arial" w:cs="Arial"/>
                <w:sz w:val="20"/>
                <w:szCs w:val="20"/>
              </w:rPr>
              <w:t>, – 10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10 mln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Nieprawidłowości</w:t>
            </w:r>
          </w:p>
        </w:tc>
        <w:tc>
          <w:tcPr>
            <w:tcW w:w="3071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W projekcie stwierdzono nieprawidłowość podlegającą raportowaniu do KE i </w:t>
            </w:r>
            <w:r>
              <w:rPr>
                <w:rFonts w:ascii="Arial" w:hAnsi="Arial" w:cs="Arial"/>
                <w:sz w:val="20"/>
                <w:szCs w:val="20"/>
              </w:rPr>
              <w:t>inne nieprawidłowości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niepodlegającą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Nie stwierdzono nieprawidłowości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i uchybień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bottom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Liczba kontroli</w:t>
            </w:r>
            <w:r w:rsidRPr="000B72B4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brak kontroli na miejscu realizacji projektu i wizyt monitoringowych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 wizyta monitoringowa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Kontrol</w:t>
            </w:r>
            <w:r>
              <w:rPr>
                <w:rFonts w:ascii="Arial" w:hAnsi="Arial" w:cs="Arial"/>
                <w:sz w:val="20"/>
                <w:szCs w:val="20"/>
              </w:rPr>
              <w:t>a na miejscu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kontrola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i </w:t>
            </w: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0B72B4">
              <w:rPr>
                <w:rFonts w:ascii="Arial" w:hAnsi="Arial" w:cs="Arial"/>
                <w:sz w:val="20"/>
                <w:szCs w:val="20"/>
              </w:rPr>
              <w:t>wizyta monitoringowa</w:t>
            </w:r>
            <w:r>
              <w:rPr>
                <w:rFonts w:ascii="Arial" w:hAnsi="Arial" w:cs="Arial"/>
                <w:sz w:val="20"/>
                <w:szCs w:val="20"/>
              </w:rPr>
              <w:t xml:space="preserve"> lub więcej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Doświadczenie beneficjenta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realizował wcześniej minimum 1 projekt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Programu współfinansowanego z Funduszy strukturalnych.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nie realizował wcześniej projektów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Programów współfinansowanych z Funduszy strukturalnych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Promocja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wywiązywał się z obowiązku informacji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i promocji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Beneficjent nie wywiązywał się z obowiązku informacji i promocji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 lub nie weryfikowano tego obszaru kontrolą w miejscu realizacji lub administracyjną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VAT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niekwalifikowany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Wskaźniki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nie osiągnął lub nie utrzymał skorelowanych wskaźników produktu lub rezultatu na zakończenie 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nie osiągnął lub nie utrzymał nieskorelowanych wskaźników produktu lub rezultatu na zakończenie 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Beneficjent osiągnął i utrzymał wskaźniki produktu </w:t>
            </w:r>
            <w:r>
              <w:rPr>
                <w:rFonts w:ascii="Arial" w:hAnsi="Arial" w:cs="Arial"/>
                <w:sz w:val="20"/>
                <w:szCs w:val="20"/>
              </w:rPr>
              <w:br/>
              <w:t>i rezultatu (skorelowane i nieskorelowane).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B85856" w:rsidRDefault="00B85856" w:rsidP="00B85856">
      <w:pPr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Przeprowadzenie analizy ryzyka oraz typowania projektów do kontroli musi zostać trwale i przejrzyście udokumentowane – w razie konieczności z podaniem danych</w:t>
      </w:r>
      <w:r w:rsidR="00BD11C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na podstawie których przeprowadzano analizę oraz uzasadnieniem.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Beneficjenci przekazują Sprawozdania zgodne z załącznikiem nr 1 (obejmujące dane według stanu na 31 grudnia roku, którego dotyczą) do dnia 31 stycznia roku następującego po roku, za który składane jest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ryzyka i typowanie projektów do kontroli przeprowadzane jest do końca lutego roku następującego po roku, za który beneficjenci przekazali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 II prowadzi kontrole projektów wytypowanych na podstawie ww. analizy ryzyka do czasu kolejnego typowania, tj. maksymalnie do końca lutego roku następującego po roku, w którym dokonano typowania.</w:t>
      </w: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Założenia dotyczące metodologii doboru próby projektów do kontroli trwałości oraz zakresu i sposobu jej prowadzenia wraz ze wskazaniem komórki odpowiedzialnej za jej prowadzenie należy uwzględnić w treści Rocznego Planu Kontroli IP II.</w:t>
      </w: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 xml:space="preserve">W celu </w:t>
      </w:r>
      <w:r w:rsidR="003B1444">
        <w:rPr>
          <w:rFonts w:ascii="Arial" w:hAnsi="Arial" w:cs="Arial"/>
          <w:sz w:val="20"/>
          <w:szCs w:val="20"/>
        </w:rPr>
        <w:t xml:space="preserve">zwiększenia efektywności </w:t>
      </w:r>
      <w:r w:rsidRPr="000B72B4">
        <w:rPr>
          <w:rFonts w:ascii="Arial" w:hAnsi="Arial" w:cs="Arial"/>
          <w:sz w:val="20"/>
          <w:szCs w:val="20"/>
        </w:rPr>
        <w:t>kontroli trwało</w:t>
      </w:r>
      <w:r w:rsidRPr="000B72B4">
        <w:rPr>
          <w:rFonts w:ascii="Arial" w:eastAsia="TimesNewRoman" w:hAnsi="Arial" w:cs="Arial"/>
          <w:sz w:val="20"/>
          <w:szCs w:val="20"/>
        </w:rPr>
        <w:t xml:space="preserve">ść </w:t>
      </w:r>
      <w:r w:rsidRPr="000B72B4">
        <w:rPr>
          <w:rFonts w:ascii="Arial" w:hAnsi="Arial" w:cs="Arial"/>
          <w:sz w:val="20"/>
          <w:szCs w:val="20"/>
        </w:rPr>
        <w:t>projektu, Instytucja Zarz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dzaj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ca sugeruje, aby wszystkie projekty podzieli</w:t>
      </w:r>
      <w:r w:rsidRPr="000B72B4">
        <w:rPr>
          <w:rFonts w:ascii="Arial" w:eastAsia="TimesNewRoman" w:hAnsi="Arial" w:cs="Arial"/>
          <w:sz w:val="20"/>
          <w:szCs w:val="20"/>
        </w:rPr>
        <w:t xml:space="preserve">ć </w:t>
      </w:r>
      <w:r w:rsidRPr="000B72B4">
        <w:rPr>
          <w:rFonts w:ascii="Arial" w:hAnsi="Arial" w:cs="Arial"/>
          <w:sz w:val="20"/>
          <w:szCs w:val="20"/>
        </w:rPr>
        <w:t>na grupy wg roku zako</w:t>
      </w:r>
      <w:r w:rsidRPr="000B72B4">
        <w:rPr>
          <w:rFonts w:ascii="Arial" w:eastAsia="TimesNewRoman" w:hAnsi="Arial" w:cs="Arial"/>
          <w:sz w:val="20"/>
          <w:szCs w:val="20"/>
        </w:rPr>
        <w:t>ń</w:t>
      </w:r>
      <w:r w:rsidRPr="000B72B4">
        <w:rPr>
          <w:rFonts w:ascii="Arial" w:hAnsi="Arial" w:cs="Arial"/>
          <w:sz w:val="20"/>
          <w:szCs w:val="20"/>
        </w:rPr>
        <w:t>czenia realizacji a kontrolę</w:t>
      </w:r>
      <w:r w:rsidR="00F60A4B">
        <w:rPr>
          <w:rFonts w:ascii="Arial" w:hAnsi="Arial" w:cs="Arial"/>
          <w:sz w:val="20"/>
          <w:szCs w:val="20"/>
        </w:rPr>
        <w:t xml:space="preserve"> – w miarę możliwości - </w:t>
      </w:r>
      <w:r w:rsidRPr="000B72B4">
        <w:rPr>
          <w:rFonts w:ascii="Arial" w:hAnsi="Arial" w:cs="Arial"/>
          <w:sz w:val="20"/>
          <w:szCs w:val="20"/>
        </w:rPr>
        <w:t xml:space="preserve"> przeprowadzać w drugiej połow</w:t>
      </w:r>
      <w:r w:rsidR="00F60A4B">
        <w:rPr>
          <w:rFonts w:ascii="Arial" w:hAnsi="Arial" w:cs="Arial"/>
          <w:sz w:val="20"/>
          <w:szCs w:val="20"/>
        </w:rPr>
        <w:t>ie</w:t>
      </w:r>
      <w:r w:rsidRPr="000B72B4">
        <w:rPr>
          <w:rFonts w:ascii="Arial" w:hAnsi="Arial" w:cs="Arial"/>
          <w:sz w:val="20"/>
          <w:szCs w:val="20"/>
        </w:rPr>
        <w:t xml:space="preserve"> okres</w:t>
      </w:r>
      <w:r w:rsidR="00F60A4B">
        <w:rPr>
          <w:rFonts w:ascii="Arial" w:hAnsi="Arial" w:cs="Arial"/>
          <w:sz w:val="20"/>
          <w:szCs w:val="20"/>
        </w:rPr>
        <w:t>u</w:t>
      </w:r>
      <w:r w:rsidRPr="000B72B4">
        <w:rPr>
          <w:rFonts w:ascii="Arial" w:hAnsi="Arial" w:cs="Arial"/>
          <w:sz w:val="20"/>
          <w:szCs w:val="20"/>
        </w:rPr>
        <w:t xml:space="preserve"> trwałości – dla projektów dla których okres wynosi 5 lat  nie wcześniej niż w 2,5 roku trwania okresu i analogicznie dla projektów</w:t>
      </w:r>
      <w:r w:rsidR="00F60A4B">
        <w:rPr>
          <w:rFonts w:ascii="Arial" w:hAnsi="Arial" w:cs="Arial"/>
          <w:sz w:val="20"/>
          <w:szCs w:val="20"/>
        </w:rPr>
        <w:t>,</w:t>
      </w:r>
      <w:r w:rsidRPr="000B72B4">
        <w:rPr>
          <w:rFonts w:ascii="Arial" w:hAnsi="Arial" w:cs="Arial"/>
          <w:sz w:val="20"/>
          <w:szCs w:val="20"/>
        </w:rPr>
        <w:t xml:space="preserve"> dla których okres ten wynosi 3 lata – 1,5 roku.</w:t>
      </w: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Utworzoną</w:t>
      </w:r>
      <w:r>
        <w:rPr>
          <w:rFonts w:ascii="Arial" w:hAnsi="Arial" w:cs="Arial"/>
          <w:sz w:val="20"/>
          <w:szCs w:val="20"/>
        </w:rPr>
        <w:t xml:space="preserve"> w wyniku analizy ryzyka</w:t>
      </w:r>
      <w:r w:rsidRPr="000B72B4">
        <w:rPr>
          <w:rFonts w:ascii="Arial" w:hAnsi="Arial" w:cs="Arial"/>
          <w:sz w:val="20"/>
          <w:szCs w:val="20"/>
        </w:rPr>
        <w:t xml:space="preserve"> listę projektów należy podzielić na 3 równe grupy, a następnie należ</w:t>
      </w:r>
      <w:r>
        <w:rPr>
          <w:rFonts w:ascii="Arial" w:hAnsi="Arial" w:cs="Arial"/>
          <w:sz w:val="20"/>
          <w:szCs w:val="20"/>
        </w:rPr>
        <w:t xml:space="preserve">y </w:t>
      </w:r>
      <w:r w:rsidR="00BD11C1">
        <w:rPr>
          <w:rFonts w:ascii="Arial" w:hAnsi="Arial" w:cs="Arial"/>
          <w:sz w:val="20"/>
          <w:szCs w:val="20"/>
        </w:rPr>
        <w:t xml:space="preserve">wytypować </w:t>
      </w:r>
      <w:r>
        <w:rPr>
          <w:rFonts w:ascii="Arial" w:hAnsi="Arial" w:cs="Arial"/>
          <w:sz w:val="20"/>
          <w:szCs w:val="20"/>
        </w:rPr>
        <w:t xml:space="preserve">minimum 15 </w:t>
      </w:r>
      <w:r w:rsidRPr="000B72B4">
        <w:rPr>
          <w:rFonts w:ascii="Arial" w:hAnsi="Arial" w:cs="Arial"/>
          <w:sz w:val="20"/>
          <w:szCs w:val="20"/>
        </w:rPr>
        <w:t>% wszystkich projektów zakończonych w danym roku:</w:t>
      </w: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I grupy – 8 %, z II grupy – 5 </w:t>
      </w:r>
      <w:r w:rsidRPr="000B72B4">
        <w:rPr>
          <w:rFonts w:ascii="Arial" w:hAnsi="Arial" w:cs="Arial"/>
          <w:sz w:val="20"/>
          <w:szCs w:val="20"/>
        </w:rPr>
        <w:t>% oraz z III grupy – 2% projektów do weryfikacji. Do kontroli</w:t>
      </w:r>
      <w:r w:rsidR="00BD11C1">
        <w:rPr>
          <w:rFonts w:ascii="Arial" w:hAnsi="Arial" w:cs="Arial"/>
          <w:sz w:val="20"/>
          <w:szCs w:val="20"/>
        </w:rPr>
        <w:t xml:space="preserve"> typowane</w:t>
      </w:r>
      <w:r w:rsidRPr="000B72B4">
        <w:rPr>
          <w:rFonts w:ascii="Arial" w:hAnsi="Arial" w:cs="Arial"/>
          <w:sz w:val="20"/>
          <w:szCs w:val="20"/>
        </w:rPr>
        <w:t xml:space="preserve"> są projekty, które uzyskały najwyższe wyniki w swoich grupach. W przypadku gdy dwa projekty lub więcej otrzymają równy wynik, o kolejności na liście decyduje </w:t>
      </w:r>
      <w:r>
        <w:rPr>
          <w:rFonts w:ascii="Arial" w:hAnsi="Arial" w:cs="Arial"/>
          <w:sz w:val="20"/>
          <w:szCs w:val="20"/>
        </w:rPr>
        <w:t>wartość projektu.</w:t>
      </w: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IP II zobowiązana jest zapewnić planowanie kontroli w sposób, który zapobiegnie ew. upływowi okresu trwałości dla projektu, który został wytypowany do kontroli trwałości. Kontrole projektów wytypowanych, dla których okres trwałości upływa w pierwszej kolejności powinny być traktowane priorytetowo w toku sporządzania miesięcznych harmonogramów kontroli. </w:t>
      </w: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921EA">
        <w:rPr>
          <w:rFonts w:ascii="Arial" w:hAnsi="Arial" w:cs="Arial"/>
          <w:sz w:val="20"/>
          <w:szCs w:val="20"/>
        </w:rPr>
        <w:lastRenderedPageBreak/>
        <w:t>W przypadku wykrycia nieprawidłowości</w:t>
      </w:r>
      <w:r>
        <w:rPr>
          <w:rFonts w:ascii="Arial" w:hAnsi="Arial" w:cs="Arial"/>
          <w:sz w:val="20"/>
          <w:szCs w:val="20"/>
        </w:rPr>
        <w:t xml:space="preserve"> w rozumieniu rozporządzenia 1083/2006</w:t>
      </w:r>
      <w:r w:rsidRPr="009921EA">
        <w:rPr>
          <w:rFonts w:ascii="Arial" w:hAnsi="Arial" w:cs="Arial"/>
          <w:sz w:val="20"/>
          <w:szCs w:val="20"/>
        </w:rPr>
        <w:t xml:space="preserve"> w trakcie kontroli na próbie Projektów, </w:t>
      </w:r>
      <w:r>
        <w:rPr>
          <w:rFonts w:ascii="Arial" w:hAnsi="Arial" w:cs="Arial"/>
          <w:sz w:val="20"/>
          <w:szCs w:val="20"/>
        </w:rPr>
        <w:t xml:space="preserve">IZ RPO WM może zobligować IP II do poszerzenia próby kontroli w określonym Działaniu </w:t>
      </w:r>
      <w:r w:rsidRPr="009921EA">
        <w:rPr>
          <w:rFonts w:ascii="Arial" w:hAnsi="Arial" w:cs="Arial"/>
          <w:sz w:val="20"/>
          <w:szCs w:val="20"/>
        </w:rPr>
        <w:t>o ten sam %.</w:t>
      </w:r>
      <w:r>
        <w:rPr>
          <w:rFonts w:ascii="Arial" w:hAnsi="Arial" w:cs="Arial"/>
          <w:sz w:val="20"/>
          <w:szCs w:val="20"/>
        </w:rPr>
        <w:t xml:space="preserve">  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Powiadomienia o kontroli</w:t>
      </w:r>
      <w:r>
        <w:rPr>
          <w:rFonts w:ascii="Arial" w:hAnsi="Arial" w:cs="Arial"/>
          <w:sz w:val="20"/>
          <w:szCs w:val="20"/>
        </w:rPr>
        <w:t xml:space="preserve"> oraz procedowanie z jej wynikami</w:t>
      </w:r>
      <w:r w:rsidRPr="000B72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określają </w:t>
      </w:r>
      <w:r w:rsidRPr="000B72B4">
        <w:rPr>
          <w:rFonts w:ascii="Arial" w:hAnsi="Arial" w:cs="Arial"/>
          <w:sz w:val="20"/>
          <w:szCs w:val="20"/>
        </w:rPr>
        <w:t>Wyt</w:t>
      </w:r>
      <w:r>
        <w:rPr>
          <w:rFonts w:ascii="Arial" w:hAnsi="Arial" w:cs="Arial"/>
          <w:sz w:val="20"/>
          <w:szCs w:val="20"/>
        </w:rPr>
        <w:t>yczne Instytucji Zarządzającej w</w:t>
      </w:r>
      <w:r w:rsidRPr="000B72B4">
        <w:rPr>
          <w:rFonts w:ascii="Arial" w:hAnsi="Arial" w:cs="Arial"/>
          <w:sz w:val="20"/>
          <w:szCs w:val="20"/>
        </w:rPr>
        <w:t xml:space="preserve"> Zakresie </w:t>
      </w:r>
      <w:r>
        <w:rPr>
          <w:rFonts w:ascii="Arial" w:hAnsi="Arial" w:cs="Arial"/>
          <w:sz w:val="20"/>
          <w:szCs w:val="20"/>
        </w:rPr>
        <w:t>z</w:t>
      </w:r>
      <w:r w:rsidRPr="000B72B4">
        <w:rPr>
          <w:rFonts w:ascii="Arial" w:hAnsi="Arial" w:cs="Arial"/>
          <w:sz w:val="20"/>
          <w:szCs w:val="20"/>
        </w:rPr>
        <w:t>asad Przeprowadzania Kontroli W Ramach Regionalnego Programu Operacyjnego Województwa Mazowieckiego 2007-2013.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IP II w ramach obowiązków sprawozdawczych z RPK oraz w związku z przygotowywaniem sprawozdań okresowych, rocznych i końcowego z realizacji RPO WM 2007-2013 przygotowuje informację na temat wyników </w:t>
      </w:r>
      <w:r w:rsidRPr="000B72B4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kontroli trwałości projektów.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 xml:space="preserve">Badania trwałości nie przeprowadza się w stosunku do projektów realizowanych w ramach Pomocy Technicznej. </w:t>
      </w:r>
    </w:p>
    <w:p w:rsidR="0012026F" w:rsidRDefault="0012026F"/>
    <w:sectPr w:rsidR="0012026F" w:rsidSect="00170600">
      <w:headerReference w:type="first" r:id="rId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06F" w:rsidRDefault="0078106F" w:rsidP="00B85856">
      <w:r>
        <w:separator/>
      </w:r>
    </w:p>
  </w:endnote>
  <w:endnote w:type="continuationSeparator" w:id="0">
    <w:p w:rsidR="0078106F" w:rsidRDefault="0078106F" w:rsidP="00B85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06F" w:rsidRDefault="0078106F" w:rsidP="00B85856">
      <w:r>
        <w:separator/>
      </w:r>
    </w:p>
  </w:footnote>
  <w:footnote w:type="continuationSeparator" w:id="0">
    <w:p w:rsidR="0078106F" w:rsidRDefault="0078106F" w:rsidP="00B85856">
      <w:r>
        <w:continuationSeparator/>
      </w:r>
    </w:p>
  </w:footnote>
  <w:footnote w:id="1">
    <w:p w:rsidR="00B85856" w:rsidRDefault="00B85856" w:rsidP="00B8585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03F2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03F28">
        <w:rPr>
          <w:rFonts w:ascii="Arial" w:hAnsi="Arial" w:cs="Arial"/>
          <w:sz w:val="16"/>
          <w:szCs w:val="16"/>
        </w:rPr>
        <w:t xml:space="preserve"> MJWPU, NIK, UKS, inne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600" w:rsidRDefault="00170600">
    <w:pPr>
      <w:pStyle w:val="Nagwek"/>
    </w:pPr>
    <w:r w:rsidRPr="0017060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5856"/>
    <w:rsid w:val="0012026F"/>
    <w:rsid w:val="00170600"/>
    <w:rsid w:val="001B0F49"/>
    <w:rsid w:val="001E7109"/>
    <w:rsid w:val="00216495"/>
    <w:rsid w:val="0028444A"/>
    <w:rsid w:val="00385255"/>
    <w:rsid w:val="003B1444"/>
    <w:rsid w:val="00764BE7"/>
    <w:rsid w:val="0078106F"/>
    <w:rsid w:val="00881058"/>
    <w:rsid w:val="009D5071"/>
    <w:rsid w:val="00B85856"/>
    <w:rsid w:val="00BD11C1"/>
    <w:rsid w:val="00BE5A29"/>
    <w:rsid w:val="00C5179F"/>
    <w:rsid w:val="00D33752"/>
    <w:rsid w:val="00F60A4B"/>
    <w:rsid w:val="00F7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856"/>
    <w:pPr>
      <w:spacing w:after="0" w:line="240" w:lineRule="auto"/>
    </w:pPr>
    <w:rPr>
      <w:rFonts w:eastAsia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5856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B8585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85856"/>
    <w:rPr>
      <w:rFonts w:eastAsia="Times New Roman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85856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0600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600"/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829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psielecki</dc:creator>
  <cp:keywords/>
  <dc:description/>
  <cp:lastModifiedBy>psielecki</cp:lastModifiedBy>
  <cp:revision>7</cp:revision>
  <dcterms:created xsi:type="dcterms:W3CDTF">2011-08-18T12:08:00Z</dcterms:created>
  <dcterms:modified xsi:type="dcterms:W3CDTF">2011-09-25T21:22:00Z</dcterms:modified>
</cp:coreProperties>
</file>